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6909" w14:textId="123778B6" w:rsidR="00446168" w:rsidRDefault="00FA00A0" w:rsidP="00FA00A0">
      <w:pPr>
        <w:ind w:hanging="450"/>
        <w:rPr>
          <w:b/>
        </w:rPr>
      </w:pPr>
      <w:r>
        <w:rPr>
          <w:b/>
          <w:noProof/>
        </w:rPr>
        <w:drawing>
          <wp:inline distT="0" distB="0" distL="0" distR="0" wp14:anchorId="4C3D16B2" wp14:editId="297F83A4">
            <wp:extent cx="6525930" cy="30912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6346%2015E%20Emergency%20Fund%20Email_header.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525930" cy="3091230"/>
                    </a:xfrm>
                    <a:prstGeom prst="rect">
                      <a:avLst/>
                    </a:prstGeom>
                    <a:noFill/>
                    <a:ln>
                      <a:noFill/>
                    </a:ln>
                  </pic:spPr>
                </pic:pic>
              </a:graphicData>
            </a:graphic>
          </wp:inline>
        </w:drawing>
      </w:r>
    </w:p>
    <w:p w14:paraId="59BFAEAC" w14:textId="2757AFEE" w:rsidR="00495C77" w:rsidRPr="00495C77" w:rsidRDefault="00495C77" w:rsidP="00495C77">
      <w:pPr>
        <w:rPr>
          <w:rFonts w:ascii="Arial" w:hAnsi="Arial" w:cs="Arial"/>
          <w:lang w:val="fr-CA"/>
        </w:rPr>
      </w:pPr>
      <w:r w:rsidRPr="00495C77">
        <w:rPr>
          <w:rFonts w:ascii="Arial" w:hAnsi="Arial" w:cs="Arial"/>
          <w:lang w:val="fr-CA"/>
        </w:rPr>
        <w:t xml:space="preserve">Saviez-vous que vous avez la responsabilité de vous assurer que les demandes de règlement présentées pour votre compte sont véridiques? Si votre fournisseur de services vous demande de signer des formulaires pour des services que vous n’avez pas reçus, refusez! </w:t>
      </w:r>
    </w:p>
    <w:p w14:paraId="5B4B50F8" w14:textId="77777777" w:rsidR="00495C77" w:rsidRDefault="00495C77" w:rsidP="00495C77">
      <w:pPr>
        <w:rPr>
          <w:rFonts w:ascii="Arial" w:hAnsi="Arial" w:cs="Arial"/>
          <w:lang w:val="fr-CA"/>
        </w:rPr>
      </w:pPr>
      <w:r w:rsidRPr="00495C77">
        <w:rPr>
          <w:rFonts w:ascii="Arial" w:hAnsi="Arial" w:cs="Arial"/>
          <w:lang w:val="fr-CA"/>
        </w:rPr>
        <w:t>Il est difficile pour nous de traiter les formulaires de demande de règlement qui renferment des renseignements inexacts ou trompeurs, ce qui signifie que vous ne recevrez pas votre remboursement. Ces fausses déclarations sont aussi interdites par la loi et vous compromettent ainsi que vos garanties. Donc, vous devriez toujours jeter un coup d’œil à votre formulaire rempli avant de le signer et de l’approuver.</w:t>
      </w:r>
    </w:p>
    <w:p w14:paraId="343FC2A3" w14:textId="1860145C" w:rsidR="0089174D" w:rsidRPr="00495C77" w:rsidRDefault="00495C77" w:rsidP="00495C77">
      <w:pPr>
        <w:rPr>
          <w:lang w:val="fr-CA"/>
        </w:rPr>
      </w:pPr>
      <w:r w:rsidRPr="00495C77">
        <w:rPr>
          <w:rFonts w:ascii="Arial" w:hAnsi="Arial" w:cs="Arial"/>
          <w:color w:val="000000" w:themeColor="text1"/>
          <w:lang w:val="fr-CA"/>
        </w:rPr>
        <w:t xml:space="preserve">Pour en savoir plus, visitez le site </w:t>
      </w:r>
      <w:r w:rsidRPr="00495C77">
        <w:rPr>
          <w:rFonts w:ascii="Arial" w:hAnsi="Arial" w:cs="Arial"/>
          <w:b/>
          <w:bCs/>
          <w:color w:val="000000" w:themeColor="text1"/>
          <w:lang w:val="fr-CA"/>
        </w:rPr>
        <w:t>manuvie.ca/protegez</w:t>
      </w:r>
      <w:r w:rsidRPr="00495C77">
        <w:rPr>
          <w:rFonts w:ascii="Arial" w:hAnsi="Arial" w:cs="Arial"/>
          <w:color w:val="000000" w:themeColor="text1"/>
          <w:lang w:val="fr-CA"/>
        </w:rPr>
        <w:t>.</w:t>
      </w:r>
      <w:bookmarkStart w:id="0" w:name="_GoBack"/>
      <w:bookmarkEnd w:id="0"/>
    </w:p>
    <w:sectPr w:rsidR="0089174D" w:rsidRPr="00495C77" w:rsidSect="00FA00A0">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15"/>
    <w:rsid w:val="00085FF2"/>
    <w:rsid w:val="001509AB"/>
    <w:rsid w:val="001B69FF"/>
    <w:rsid w:val="001D7DDD"/>
    <w:rsid w:val="001F261A"/>
    <w:rsid w:val="002466E8"/>
    <w:rsid w:val="00380B5F"/>
    <w:rsid w:val="00384DDA"/>
    <w:rsid w:val="003C1674"/>
    <w:rsid w:val="004251E0"/>
    <w:rsid w:val="00446168"/>
    <w:rsid w:val="00486A29"/>
    <w:rsid w:val="00492547"/>
    <w:rsid w:val="00495C77"/>
    <w:rsid w:val="004C1651"/>
    <w:rsid w:val="00502924"/>
    <w:rsid w:val="00664476"/>
    <w:rsid w:val="00667337"/>
    <w:rsid w:val="006B477A"/>
    <w:rsid w:val="006C4F50"/>
    <w:rsid w:val="006F46F9"/>
    <w:rsid w:val="00711711"/>
    <w:rsid w:val="00734708"/>
    <w:rsid w:val="00866A5D"/>
    <w:rsid w:val="00874792"/>
    <w:rsid w:val="0089174D"/>
    <w:rsid w:val="008C3581"/>
    <w:rsid w:val="00946550"/>
    <w:rsid w:val="00966397"/>
    <w:rsid w:val="0096730E"/>
    <w:rsid w:val="00A26F0A"/>
    <w:rsid w:val="00A330BA"/>
    <w:rsid w:val="00A911F5"/>
    <w:rsid w:val="00B55F91"/>
    <w:rsid w:val="00C46EDB"/>
    <w:rsid w:val="00CB792D"/>
    <w:rsid w:val="00D006D3"/>
    <w:rsid w:val="00D4662E"/>
    <w:rsid w:val="00D57FE0"/>
    <w:rsid w:val="00DA7603"/>
    <w:rsid w:val="00E17D46"/>
    <w:rsid w:val="00E31B1A"/>
    <w:rsid w:val="00E473BF"/>
    <w:rsid w:val="00F52E9E"/>
    <w:rsid w:val="00F62F15"/>
    <w:rsid w:val="00FA00A0"/>
    <w:rsid w:val="00FA453D"/>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279"/>
  <w15:docId w15:val="{5BB476F4-71A3-40C7-A81E-B2B1C055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F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1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6C4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50"/>
    <w:rPr>
      <w:rFonts w:ascii="Tahoma" w:eastAsia="Calibri" w:hAnsi="Tahoma" w:cs="Tahoma"/>
      <w:sz w:val="16"/>
      <w:szCs w:val="16"/>
    </w:rPr>
  </w:style>
  <w:style w:type="character" w:styleId="CommentReference">
    <w:name w:val="annotation reference"/>
    <w:basedOn w:val="DefaultParagraphFont"/>
    <w:uiPriority w:val="99"/>
    <w:semiHidden/>
    <w:unhideWhenUsed/>
    <w:rsid w:val="00B55F91"/>
    <w:rPr>
      <w:sz w:val="16"/>
      <w:szCs w:val="16"/>
    </w:rPr>
  </w:style>
  <w:style w:type="paragraph" w:styleId="CommentText">
    <w:name w:val="annotation text"/>
    <w:basedOn w:val="Normal"/>
    <w:link w:val="CommentTextChar"/>
    <w:uiPriority w:val="99"/>
    <w:semiHidden/>
    <w:unhideWhenUsed/>
    <w:rsid w:val="00B55F91"/>
    <w:pPr>
      <w:spacing w:line="240" w:lineRule="auto"/>
    </w:pPr>
    <w:rPr>
      <w:sz w:val="20"/>
      <w:szCs w:val="20"/>
    </w:rPr>
  </w:style>
  <w:style w:type="character" w:customStyle="1" w:styleId="CommentTextChar">
    <w:name w:val="Comment Text Char"/>
    <w:basedOn w:val="DefaultParagraphFont"/>
    <w:link w:val="CommentText"/>
    <w:uiPriority w:val="99"/>
    <w:semiHidden/>
    <w:rsid w:val="00B55F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5F91"/>
    <w:rPr>
      <w:b/>
      <w:bCs/>
    </w:rPr>
  </w:style>
  <w:style w:type="character" w:customStyle="1" w:styleId="CommentSubjectChar">
    <w:name w:val="Comment Subject Char"/>
    <w:basedOn w:val="CommentTextChar"/>
    <w:link w:val="CommentSubject"/>
    <w:uiPriority w:val="99"/>
    <w:semiHidden/>
    <w:rsid w:val="00B55F91"/>
    <w:rPr>
      <w:rFonts w:ascii="Calibri" w:eastAsia="Calibri" w:hAnsi="Calibri" w:cs="Times New Roman"/>
      <w:b/>
      <w:bCs/>
      <w:sz w:val="20"/>
      <w:szCs w:val="20"/>
    </w:rPr>
  </w:style>
  <w:style w:type="character" w:styleId="Hyperlink">
    <w:name w:val="Hyperlink"/>
    <w:basedOn w:val="DefaultParagraphFont"/>
    <w:uiPriority w:val="99"/>
    <w:unhideWhenUsed/>
    <w:rsid w:val="00E17D46"/>
    <w:rPr>
      <w:color w:val="0563C1"/>
      <w:u w:val="single"/>
    </w:rPr>
  </w:style>
  <w:style w:type="character" w:styleId="FollowedHyperlink">
    <w:name w:val="FollowedHyperlink"/>
    <w:basedOn w:val="DefaultParagraphFont"/>
    <w:uiPriority w:val="99"/>
    <w:semiHidden/>
    <w:unhideWhenUsed/>
    <w:rsid w:val="00967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Manulife Financial</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Hendel</dc:creator>
  <cp:lastModifiedBy>Sherwil de Guzman</cp:lastModifiedBy>
  <cp:revision>3</cp:revision>
  <dcterms:created xsi:type="dcterms:W3CDTF">2018-05-25T20:07:00Z</dcterms:created>
  <dcterms:modified xsi:type="dcterms:W3CDTF">2018-07-06T13:01:00Z</dcterms:modified>
</cp:coreProperties>
</file>